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1F1F"/>
          <w:spacing w:val="10"/>
          <w:sz w:val="40"/>
          <w:szCs w:val="40"/>
        </w:rPr>
        <w:t xml:space="preserve">PHAM NGUYEN THE ANH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395"/>
          <w:spacing w:val="4"/>
          <w:sz w:val="21"/>
          <w:szCs w:val="21"/>
        </w:rPr>
        <w:t xml:space="preserve">FULL-STACK DEVELOPER  ·  PHP / REACT  ·  JAVA / SPRING BOOT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+84 868 648 917  |  theanhpn.work@gmail.com  |  Ho Chi Minh City, Vietnam (Open to Remote)  |  </w:t>
      </w:r>
      <w:hyperlink w:history="1" r:id="rIdsvbf6go1hmn90ngikq1tg">
        <w:r>
          <w:rPr>
            <w:rFonts w:ascii="Calibri" w:cs="Calibri" w:eastAsia="Calibri" w:hAnsi="Calibri"/>
            <w:color w:val="2E5395"/>
            <w:sz w:val="20"/>
            <w:szCs w:val="20"/>
            <w:u w:val="single"/>
          </w:rPr>
          <w:t xml:space="preserve">linkedin.com/in/theanhph1703</w:t>
        </w:r>
      </w:hyperlink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Full-stack developer with 1+ year of commercial experience shipping production e-commerce, ERP, HRM, and POS systems in PHP, React, Next.js, and MySQL. Track record of turning complex business rules into reliable, transaction-safe APIs, including a 30x query-time improvement on a dataset of 800K+ records. Actively deepening Java/Spring Boot expertise through backend projects, and open to Java, PHP, or full-stack roles — comfortable communicating in English and collaborating asynchronously across time zones.</w:t>
      </w:r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LANGUAGES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Vietnamese: </w:t>
      </w:r>
      <w:r>
        <w:rPr>
          <w:rFonts w:ascii="Calibri" w:cs="Calibri" w:eastAsia="Calibri" w:hAnsi="Calibri"/>
          <w:sz w:val="20"/>
          <w:szCs w:val="20"/>
        </w:rPr>
        <w:t xml:space="preserve">Native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English: </w:t>
      </w:r>
      <w:r>
        <w:rPr>
          <w:rFonts w:ascii="Calibri" w:cs="Calibri" w:eastAsia="Calibri" w:hAnsi="Calibri"/>
          <w:sz w:val="20"/>
          <w:szCs w:val="20"/>
        </w:rPr>
        <w:t xml:space="preserve">TOEIC Listening &amp; Reading 665/990  |  Speaking &amp; Writing 260/400</w:t>
      </w:r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CORE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Java, PHP, JavaScript/TypeScript, SQL, PL/SQL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Backend: </w:t>
      </w:r>
      <w:r>
        <w:rPr>
          <w:rFonts w:ascii="Calibri" w:cs="Calibri" w:eastAsia="Calibri" w:hAnsi="Calibri"/>
          <w:sz w:val="20"/>
          <w:szCs w:val="20"/>
        </w:rPr>
        <w:t xml:space="preserve">REST APIs, Spring Boot, transaction handling, RBAC, payment webhooks, idempotency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React, Next.js, TypeScript, Ant Design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Data: </w:t>
      </w:r>
      <w:r>
        <w:rPr>
          <w:rFonts w:ascii="Calibri" w:cs="Calibri" w:eastAsia="Calibri" w:hAnsi="Calibri"/>
          <w:sz w:val="20"/>
          <w:szCs w:val="20"/>
        </w:rPr>
        <w:t xml:space="preserve">MySQL, Oracle, PL/SQL, CouchDB, query optimization, indexing, keyset pagination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Tools: </w:t>
      </w:r>
      <w:r>
        <w:rPr>
          <w:rFonts w:ascii="Calibri" w:cs="Calibri" w:eastAsia="Calibri" w:hAnsi="Calibri"/>
          <w:sz w:val="20"/>
          <w:szCs w:val="20"/>
        </w:rPr>
        <w:t xml:space="preserve">Git, Postman, PHPUnit, AWS (EC2/S3/Lightsail), Cloudflare</w:t>
      </w:r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PROFESSIONAL EXPERIENCE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Full-Stack Developer</w:t>
      </w:r>
      <w:r>
        <w:rPr>
          <w:rFonts w:ascii="Calibri" w:cs="Calibri" w:eastAsia="Calibri" w:hAnsi="Calibri"/>
          <w:sz w:val="20"/>
          <w:szCs w:val="20"/>
        </w:rPr>
        <w:t xml:space="preserve">  |  SOF Co., Ltd.  |  Jul 2025 – Present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E-commerce &amp; Content Platforms — </w:t>
      </w:r>
      <w:hyperlink w:history="1" r:id="rIdwxz2ond4tf0yb9i34ptpi">
        <w:r>
          <w:rPr>
            <w:rFonts w:ascii="Calibri" w:cs="Calibri" w:eastAsia="Calibri" w:hAnsi="Calibri"/>
            <w:color w:val="2E5395"/>
            <w:sz w:val="20"/>
            <w:szCs w:val="20"/>
            <w:u w:val="single"/>
          </w:rPr>
          <w:t xml:space="preserve">elh.com.vn</w:t>
        </w:r>
      </w:hyperlink>
      <w:r>
        <w:rPr>
          <w:rFonts w:ascii="Calibri" w:cs="Calibri" w:eastAsia="Calibri" w:hAnsi="Calibri"/>
          <w:sz w:val="20"/>
          <w:szCs w:val="20"/>
        </w:rPr>
        <w:t xml:space="preserve">, </w:t>
      </w:r>
      <w:hyperlink w:history="1" r:id="rIdbaqccazetoyto30qrnugh">
        <w:r>
          <w:rPr>
            <w:rFonts w:ascii="Calibri" w:cs="Calibri" w:eastAsia="Calibri" w:hAnsi="Calibri"/>
            <w:color w:val="2E5395"/>
            <w:sz w:val="20"/>
            <w:szCs w:val="20"/>
            <w:u w:val="single"/>
          </w:rPr>
          <w:t xml:space="preserve">banson.vn</w:t>
        </w:r>
      </w:hyperlink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(React, Next.js, PHP, MySQL)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and maintained two multi-tenant e-commerce sites on shared PHP services, routing each domain to an isolated database for content, pricing, and orders.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Redesigned checkout reliability using ERP as the canonical order source with idempotent order codes, transactional writes, and fallback recovery — eliminated duplicate and lost orders across systems.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Connected website and POS sales flows to live ERP inventory with bulk sync and safe caching, keeping stock accurate without slowing page loads.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dynamic Excel import tool (auto-generated templates, live-linked dropdown validation, chunked processing, error-only re-export) and a resilient image-import pipeline with partial-success handling.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transaction-safe voucher reservation/release for limited-quota promotions, validated with PHPUnit concurrency tests.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ERP / HRM / POS Platform — </w:t>
      </w:r>
      <w:hyperlink w:history="1" r:id="rId5tee9sf5phlzljxdmmqqw">
        <w:r>
          <w:rPr>
            <w:rFonts w:ascii="Calibri" w:cs="Calibri" w:eastAsia="Calibri" w:hAnsi="Calibri"/>
            <w:color w:val="2E5395"/>
            <w:sz w:val="20"/>
            <w:szCs w:val="20"/>
            <w:u w:val="single"/>
          </w:rPr>
          <w:t xml:space="preserve">sof.com.vn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Extended core modules (inventory, purchasing, invoicing, attendance, payroll, approvals, CRM) unifying orders across web, POS, and other channels.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Migrated legacy server-rendered screens to React while preserving existing business logic via backend API dispatchers.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Cut attendance-report query time from ~3,000 ms to ~100 ms on 800K+ records through composite indexing and keyset pagination.</w:t>
      </w:r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SELECTED JAVA PROJECTS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Air Quality Monitoring System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Spring Boot, Oracle, PL/SQL, AWS, OCR  |  Graduation Project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REST API ingesting sensor and OCR data, computing air-quality indices with Oracle/PL/SQL, plus role-based access, AWS deployment, and threshold-triggered phone alerts.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Salon Management Ecosystem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|  Spring Boot, Spring Security, React, MySQL, AWS  |  In development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Building a booking site and mini-ERP (inventory, commission-based payroll, scheduling) with role-scoped access for Owner/Manager/Receptionist/Employee.</w:t>
      </w:r>
    </w:p>
    <w:p>
      <w:pPr>
        <w:pBdr>
          <w:bottom w:val="single" w:color="2E5395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2E5395"/>
          <w:spacing w:val="6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Ho Chi Minh City University of Industry and Trade (HUIT)</w:t>
      </w:r>
    </w:p>
    <w:p>
      <w:p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Bachelor's Degree, Information Security  |  GPA 3.19/4.00  |  Graduated Jul 2026</w:t>
      </w:r>
    </w:p>
    <w:p>
      <w:r>
        <w:rPr>
          <w:rFonts w:ascii="Calibri" w:cs="Calibri" w:eastAsia="Calibri" w:hAnsi="Calibri"/>
          <w:sz w:val="20"/>
          <w:szCs w:val="20"/>
        </w:rPr>
        <w:t xml:space="preserve">Engineer's Degree, Information Security  |  GPA 3.25/4.00  |  Expected Oct 2026</w:t>
      </w:r>
    </w:p>
    <w:sectPr>
      <w:pgSz w:w="11906" w:h="16838" w:orient="portrait"/>
      <w:pgMar w:top="560" w:right="700" w:bottom="56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bf6go1hmn90ngikq1tg" Type="http://schemas.openxmlformats.org/officeDocument/2006/relationships/hyperlink" Target="https://linkedin.com/in/theanhph1703" TargetMode="External"/><Relationship Id="rIdwxz2ond4tf0yb9i34ptpi" Type="http://schemas.openxmlformats.org/officeDocument/2006/relationships/hyperlink" Target="https://elh.com.vn" TargetMode="External"/><Relationship Id="rIdbaqccazetoyto30qrnugh" Type="http://schemas.openxmlformats.org/officeDocument/2006/relationships/hyperlink" Target="https://banson.vn" TargetMode="External"/><Relationship Id="rId5tee9sf5phlzljxdmmqqw" Type="http://schemas.openxmlformats.org/officeDocument/2006/relationships/hyperlink" Target="https://sof.com.vn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2026-09-08T05:20:23.000Z</dcterms:created>
  <dcterms:modified xsi:type="dcterms:W3CDTF">2026-09-08T05:20:23.000Z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